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C54" w:rsidRDefault="00E40539" w:rsidP="00E40539">
      <w:pPr>
        <w:pStyle w:val="Heading1"/>
      </w:pPr>
      <w:bookmarkStart w:id="0" w:name="_GoBack"/>
      <w:bookmarkEnd w:id="0"/>
      <w:r>
        <w:t>Businesscases voor grote ICT intensieve overheidsprojecten</w:t>
      </w:r>
    </w:p>
    <w:p w:rsidR="00E40539" w:rsidRDefault="00E40539" w:rsidP="00E40539"/>
    <w:p w:rsidR="00E40539" w:rsidRDefault="00E40539" w:rsidP="00E40539">
      <w:r>
        <w:t>Dr. R.A.M. (Rob) Meijer</w:t>
      </w:r>
    </w:p>
    <w:p w:rsidR="00DE1DD6" w:rsidRDefault="00DE1DD6" w:rsidP="00E40539"/>
    <w:p w:rsidR="00DE1DD6" w:rsidRDefault="00DE1DD6" w:rsidP="00E40539">
      <w:r>
        <w:t>University of Groningen, April 2014</w:t>
      </w:r>
    </w:p>
    <w:p w:rsidR="00E40539" w:rsidRDefault="00E40539" w:rsidP="00E40539"/>
    <w:p w:rsidR="00E40539" w:rsidRDefault="00E71878" w:rsidP="00E71878">
      <w:pPr>
        <w:pStyle w:val="Heading2"/>
      </w:pPr>
      <w:r>
        <w:t>Achtergrond en onderzoeksvraag</w:t>
      </w:r>
    </w:p>
    <w:p w:rsidR="00E71878" w:rsidRDefault="00E71878" w:rsidP="00E71878">
      <w:r>
        <w:t>Met een aantal van de grote ICT projecten van de overheid zijn de afgelopen jaren problemen geweest. De budgetten werden overschreden, de planning werd niet gehaald of ze mislukten zelfs volledig. In het onderzoek is bezien of en hoe bij de verschillende projecten een businesscase was gebruikt, wat daarbij de belangrijkste problemen waren en welke verbeteringen in opzet en gebruik mogelijk zouden zijn. Tijdens het onderzoek zijn de volgende onderzoeksvragen geformuleerd:</w:t>
      </w:r>
    </w:p>
    <w:p w:rsidR="003531DA" w:rsidRPr="003531DA" w:rsidRDefault="003531DA" w:rsidP="003531DA">
      <w:pPr>
        <w:pStyle w:val="ListParagraph"/>
        <w:numPr>
          <w:ilvl w:val="0"/>
          <w:numId w:val="3"/>
        </w:numPr>
      </w:pPr>
      <w:r w:rsidRPr="003531DA">
        <w:t>Wat zijn in de Nederlandse bestuurspraktijk betreffende grote ICT intensieve, projecten binnen de overheid, de belangrijkste knelpunten bij opzet en gebruik van businesscases?</w:t>
      </w:r>
    </w:p>
    <w:p w:rsidR="003531DA" w:rsidRPr="003531DA" w:rsidRDefault="003531DA" w:rsidP="003531DA">
      <w:pPr>
        <w:pStyle w:val="ListParagraph"/>
        <w:numPr>
          <w:ilvl w:val="0"/>
          <w:numId w:val="3"/>
        </w:numPr>
      </w:pPr>
      <w:r w:rsidRPr="003531DA">
        <w:t>Door welke verbeteringen betreffende opzet en gebruik van businesscases kunnen deze knelpunten worden opgelost?</w:t>
      </w:r>
    </w:p>
    <w:p w:rsidR="00E71878" w:rsidRDefault="00E71878" w:rsidP="00E71878"/>
    <w:p w:rsidR="00E71878" w:rsidRDefault="003531DA" w:rsidP="00E71878">
      <w:r>
        <w:t xml:space="preserve">De onderzoeksaanpak was gebaseerd op design science als onderzoeksfilosofie en </w:t>
      </w:r>
      <w:r w:rsidR="00CE2C71">
        <w:t>daarbinnen</w:t>
      </w:r>
      <w:r>
        <w:t>,</w:t>
      </w:r>
      <w:r w:rsidR="00CE2C71">
        <w:t xml:space="preserve"> </w:t>
      </w:r>
      <w:r>
        <w:t xml:space="preserve">vertrekkend vanuit een pragmatische benadering als kennistheoretisch uitgangspunt, </w:t>
      </w:r>
      <w:r w:rsidR="00CE2C71">
        <w:t xml:space="preserve">werd </w:t>
      </w:r>
      <w:r>
        <w:t xml:space="preserve">gekozen voor de inductief-hypothetische aanpak, zoals geformuleerd door Sol. </w:t>
      </w:r>
    </w:p>
    <w:p w:rsidR="00CE2C71" w:rsidRDefault="00CE2C71" w:rsidP="00E71878">
      <w:r>
        <w:t>De positie van de onderzoeker was daarbij die van een “reflective practioner”, conform de benadering van Schön, die voor de kennisontwikkeling voor een belangrijk deel teruggrijpt op zijn eigen ervaringen en daarop reflecteert.</w:t>
      </w:r>
    </w:p>
    <w:p w:rsidR="00505202" w:rsidRDefault="00505202" w:rsidP="00E71878"/>
    <w:p w:rsidR="00505202" w:rsidRDefault="00505202" w:rsidP="00E71878">
      <w:r>
        <w:t xml:space="preserve">Meer inhoudelijk bestond het onderzoek uit een beschrijving van de stand van zaken betreffende de grote ICT projecten van de overheid, inclusief het algemene beleid op dat punt. De focus was daarbij het gebruik van businesscases en de knelpunten daarbij. Daarnaast werden een viertal cases diepgaand geanalyseerd, met name wat betreft het gebruik van een businesscase. Tot slot werd bezien op welke wijze een drietal wetenschapsgebieden, economie, bestuurskunde en organisatiekunde een bijdrage zouden kunnen leveren aan het denken over opzet en gebruik van businesscases voor dit soort projecten. </w:t>
      </w:r>
    </w:p>
    <w:p w:rsidR="00CE2C71" w:rsidRPr="00E71878" w:rsidRDefault="00CE2C71" w:rsidP="00E71878">
      <w:r>
        <w:t xml:space="preserve">Op basis van deze aanpak werd een voorstel voor verbetering van de bestaande praktijk geformuleerd: de “M-index”. </w:t>
      </w:r>
      <w:r w:rsidR="007209F0">
        <w:t>Dit is een methode om de kwaliteit van opzet en gebruik van een businesscase te meten en daardoor te beoordelen.</w:t>
      </w:r>
    </w:p>
    <w:p w:rsidR="00E71878" w:rsidRDefault="00E71878" w:rsidP="00E71878"/>
    <w:p w:rsidR="00E71878" w:rsidRDefault="00505202" w:rsidP="00505202">
      <w:pPr>
        <w:pStyle w:val="Heading2"/>
      </w:pPr>
      <w:r>
        <w:t>De bijdrage aan een “body of knowledge”</w:t>
      </w:r>
    </w:p>
    <w:p w:rsidR="00505202" w:rsidRDefault="00505202" w:rsidP="00505202">
      <w:pPr>
        <w:jc w:val="both"/>
      </w:pPr>
      <w:r>
        <w:t>De eerste bijdrage is dat op basis van praktijkdocumenten en de wetenschappelijke literatuur een definitie is ontwikkeld van het begrip “businesscase”. Deze definitie is bruikbaar in theorie en praktijk.</w:t>
      </w:r>
    </w:p>
    <w:p w:rsidR="00505202" w:rsidRDefault="00505202" w:rsidP="00505202">
      <w:pPr>
        <w:jc w:val="both"/>
      </w:pPr>
      <w:r>
        <w:t>Hoewel het onderzoek zich heeft gericht op de (Nederlandse)  overheid, is de onderbouwing van de definitie meer algemeen. Het literatuuronderzoek heeft zich immers niet tot de overheid beperkt en ook niet tot de Nederlandse situatie. De definitie is dus breed bruikbaar.</w:t>
      </w:r>
    </w:p>
    <w:p w:rsidR="00505202" w:rsidRDefault="00505202" w:rsidP="00505202">
      <w:pPr>
        <w:jc w:val="both"/>
      </w:pPr>
    </w:p>
    <w:p w:rsidR="00505202" w:rsidRDefault="00505202" w:rsidP="00505202">
      <w:pPr>
        <w:jc w:val="both"/>
      </w:pPr>
      <w:r>
        <w:t xml:space="preserve">Het tweede resultaat is een viertal case beschrijvingen waarin het gebruik van businesscases voor vier grote, ICT intensieve, overheidsprojecten in Nederland is beschreven en geanalyseerd. Deze cases kunnen bruikbaar zijn voor ander onderzoek naar het gebruik van businesscases. </w:t>
      </w:r>
    </w:p>
    <w:p w:rsidR="00505202" w:rsidRDefault="00505202" w:rsidP="00505202">
      <w:pPr>
        <w:jc w:val="both"/>
      </w:pPr>
    </w:p>
    <w:p w:rsidR="00505202" w:rsidRDefault="00505202" w:rsidP="00505202">
      <w:pPr>
        <w:jc w:val="both"/>
      </w:pPr>
      <w:r>
        <w:t xml:space="preserve">Het derde resultaat is dat is onderzocht wat de belangrijkste knelpunten zijn bij de opzet en gebruik van businesscases voor grote, ICT intensieve, projecten binnen de (Rijks)overheid in de Nederlandse situatie. Dit kan weer de basis zijn voor onderzoek waarom juist dit de belangrijkste knelpunten zijn. </w:t>
      </w:r>
      <w:r>
        <w:lastRenderedPageBreak/>
        <w:t>Dat is hier immers niet onderzocht. Daarnaast kan op basis van deze inventarisatie naar alternatieve oplossingen voor deze knelpunten worden gezocht.</w:t>
      </w:r>
    </w:p>
    <w:p w:rsidR="00505202" w:rsidRDefault="00505202" w:rsidP="00505202">
      <w:pPr>
        <w:jc w:val="both"/>
      </w:pPr>
    </w:p>
    <w:p w:rsidR="00505202" w:rsidRDefault="00505202" w:rsidP="00505202">
      <w:pPr>
        <w:jc w:val="both"/>
      </w:pPr>
      <w:r>
        <w:t>Het vierde punt is de methode van de M-index</w:t>
      </w:r>
      <w:r>
        <w:rPr>
          <w:rFonts w:cs="Arial"/>
        </w:rPr>
        <w:t>©</w:t>
      </w:r>
      <w:r>
        <w:t xml:space="preserve"> zelf. Nergens is onderzoek aangetroffen dat de juistheid van de opzet en het gebruik van businesscases op basis van een bepaald normatief kader meet. In dit onderzoek is zo’n normatief kader ontwikkeld, mede op basis van de eerder genoemde definitie en de geconstateerde knelpunten. Dit kader vormt de basis voor een methode, benoemd en getest, om een juiste opzet en gebruik van businesscases in één getal uit te drukken waarbij geen speciale kennis van het project nodig is om het resultaat te kunnen beoordelen. </w:t>
      </w:r>
    </w:p>
    <w:p w:rsidR="00505202" w:rsidRDefault="00505202" w:rsidP="00505202">
      <w:pPr>
        <w:jc w:val="both"/>
      </w:pPr>
      <w:r>
        <w:t xml:space="preserve">De methode is in beginsel generiek maar ook hier vond de toetsing plaats in een Nederlandse overheidsomgeving. Ook hier is het onderzoeksresultaat dus niet zonder meer algemeen toepasbaar. </w:t>
      </w:r>
    </w:p>
    <w:p w:rsidR="00704010" w:rsidRDefault="00704010" w:rsidP="00505202">
      <w:pPr>
        <w:jc w:val="both"/>
      </w:pPr>
    </w:p>
    <w:p w:rsidR="00704010" w:rsidRDefault="0039112D" w:rsidP="0039112D">
      <w:pPr>
        <w:pStyle w:val="Heading2"/>
      </w:pPr>
      <w:r>
        <w:t>Verkenning van een onderzoeksterrein</w:t>
      </w:r>
    </w:p>
    <w:p w:rsidR="0039112D" w:rsidRDefault="0039112D" w:rsidP="0039112D">
      <w:r>
        <w:t xml:space="preserve">Tijdens het onderzoek bleek dat er betrekkelijk weinig onderzoek was gedaan naar de opzet en gebruik van businesscases. Dit werd bevestigd door een onderzoek van Berghout en Tan betreffende onder meer de resultaten van een uitvoerig literatuur onderzoek naar het gebruik van businesscases voor ICT investeringen. In het betreffende artikel onderschrijven zij de observatie dat over het onderwerp betrekkelijk weinig is gepubliceerd: </w:t>
      </w:r>
      <w:r w:rsidRPr="00467B26">
        <w:t>“Although research on IT evaluation is gaining momentum, studies on business cases remain scarce.”</w:t>
      </w:r>
      <w:r>
        <w:t xml:space="preserve"> </w:t>
      </w:r>
    </w:p>
    <w:p w:rsidR="0039112D" w:rsidRDefault="0039112D" w:rsidP="0039112D">
      <w:r>
        <w:t>Op basis van een zoekactie op trefwoorden binnen 500.000 periodieken en 12 miljoen boeken, selecteerden zij in totaal 119 artikelen die de evaluatie van ICT betroffen. Van deze 119 artikelen betrof het overgrote deel de justificatie van ICT investeringen in algemene zin. In totaal troffen zij slechts acht verschillende methodieken voor de ontwikkeling van businesscases aan.</w:t>
      </w:r>
    </w:p>
    <w:p w:rsidR="0039112D" w:rsidRDefault="0039112D" w:rsidP="0039112D"/>
    <w:p w:rsidR="0039112D" w:rsidRDefault="0039112D" w:rsidP="0039112D">
      <w:r>
        <w:t>Op grond van deze methodieken en het eigen onderzoek werd de volgende definitie van opzet en gebruik van een businesscase geformuleerd:</w:t>
      </w:r>
    </w:p>
    <w:p w:rsidR="0039112D" w:rsidRPr="00C44BCC" w:rsidRDefault="0039112D" w:rsidP="00361B50">
      <w:r w:rsidRPr="00C44BCC">
        <w:t xml:space="preserve">De </w:t>
      </w:r>
      <w:r w:rsidRPr="00C44BCC">
        <w:rPr>
          <w:u w:val="single"/>
        </w:rPr>
        <w:t>opzet</w:t>
      </w:r>
      <w:r w:rsidRPr="00C44BCC">
        <w:t xml:space="preserve"> van een businesscase bestaat uit </w:t>
      </w:r>
    </w:p>
    <w:p w:rsidR="0039112D" w:rsidRPr="00361B50" w:rsidRDefault="0039112D" w:rsidP="00361B50">
      <w:pPr>
        <w:pStyle w:val="ListParagraph"/>
        <w:numPr>
          <w:ilvl w:val="0"/>
          <w:numId w:val="6"/>
        </w:numPr>
      </w:pPr>
      <w:r w:rsidRPr="00361B50">
        <w:t xml:space="preserve">een beschrijving van de relatie tussen de investering en de strategie/doelstellingen van de organisatie, </w:t>
      </w:r>
    </w:p>
    <w:p w:rsidR="0039112D" w:rsidRPr="00361B50" w:rsidRDefault="0039112D" w:rsidP="00361B50">
      <w:pPr>
        <w:pStyle w:val="ListParagraph"/>
        <w:numPr>
          <w:ilvl w:val="0"/>
          <w:numId w:val="6"/>
        </w:numPr>
      </w:pPr>
      <w:r w:rsidRPr="00361B50">
        <w:t xml:space="preserve">de beschrijving van de verschillende opties voor de investering, de keuze daaruit en de redenen daarvoor, </w:t>
      </w:r>
    </w:p>
    <w:p w:rsidR="0039112D" w:rsidRPr="00361B50" w:rsidRDefault="0039112D" w:rsidP="00361B50">
      <w:pPr>
        <w:pStyle w:val="ListParagraph"/>
        <w:numPr>
          <w:ilvl w:val="0"/>
          <w:numId w:val="6"/>
        </w:numPr>
      </w:pPr>
      <w:r w:rsidRPr="00361B50">
        <w:t xml:space="preserve">uit een vergelijking van kosten en baten van de investering en </w:t>
      </w:r>
    </w:p>
    <w:p w:rsidR="0039112D" w:rsidRPr="00361B50" w:rsidRDefault="0039112D" w:rsidP="00361B50">
      <w:pPr>
        <w:pStyle w:val="ListParagraph"/>
        <w:numPr>
          <w:ilvl w:val="0"/>
          <w:numId w:val="6"/>
        </w:numPr>
      </w:pPr>
      <w:r w:rsidRPr="00361B50">
        <w:t>uit een beschrijving van de uitvoerbaarheid van de investering, inclusief de daaraan verbonden risico’s.</w:t>
      </w:r>
    </w:p>
    <w:p w:rsidR="0039112D" w:rsidRPr="00361B50" w:rsidRDefault="0039112D" w:rsidP="00361B50">
      <w:pPr>
        <w:pStyle w:val="ListParagraph"/>
        <w:numPr>
          <w:ilvl w:val="0"/>
          <w:numId w:val="6"/>
        </w:numPr>
      </w:pPr>
      <w:r w:rsidRPr="00361B50">
        <w:t>uit een overzicht van de stakeholders en hun betrokkenheid bij de investering.</w:t>
      </w:r>
    </w:p>
    <w:p w:rsidR="0039112D" w:rsidRPr="00361B50" w:rsidRDefault="0039112D" w:rsidP="00361B50">
      <w:r w:rsidRPr="00361B50">
        <w:t xml:space="preserve">Een businesscase wordt </w:t>
      </w:r>
      <w:r w:rsidRPr="00361B50">
        <w:rPr>
          <w:u w:val="single"/>
        </w:rPr>
        <w:t>gebruikt</w:t>
      </w:r>
      <w:r w:rsidRPr="00361B50">
        <w:t xml:space="preserve"> voor:</w:t>
      </w:r>
    </w:p>
    <w:p w:rsidR="0039112D" w:rsidRPr="00361B50" w:rsidRDefault="0039112D" w:rsidP="00361B50">
      <w:pPr>
        <w:pStyle w:val="ListParagraph"/>
        <w:numPr>
          <w:ilvl w:val="0"/>
          <w:numId w:val="7"/>
        </w:numPr>
      </w:pPr>
      <w:r w:rsidRPr="00361B50">
        <w:t>Initiële besluitvorming om al dan niet een investering te doen, waaronder de identificatie van de investering;</w:t>
      </w:r>
    </w:p>
    <w:p w:rsidR="0039112D" w:rsidRPr="00361B50" w:rsidRDefault="0039112D" w:rsidP="00361B50">
      <w:pPr>
        <w:pStyle w:val="ListParagraph"/>
        <w:numPr>
          <w:ilvl w:val="0"/>
          <w:numId w:val="7"/>
        </w:numPr>
      </w:pPr>
      <w:r w:rsidRPr="00361B50">
        <w:t>Voor besluitvorming over de investering;</w:t>
      </w:r>
    </w:p>
    <w:p w:rsidR="0039112D" w:rsidRPr="00361B50" w:rsidRDefault="0039112D" w:rsidP="00361B50">
      <w:pPr>
        <w:pStyle w:val="ListParagraph"/>
        <w:numPr>
          <w:ilvl w:val="0"/>
          <w:numId w:val="7"/>
        </w:numPr>
      </w:pPr>
      <w:r w:rsidRPr="00361B50">
        <w:t>In de fase van realisatie;</w:t>
      </w:r>
    </w:p>
    <w:p w:rsidR="0039112D" w:rsidRPr="00361B50" w:rsidRDefault="0039112D" w:rsidP="00361B50">
      <w:pPr>
        <w:pStyle w:val="ListParagraph"/>
        <w:numPr>
          <w:ilvl w:val="0"/>
          <w:numId w:val="7"/>
        </w:numPr>
      </w:pPr>
      <w:r w:rsidRPr="00361B50">
        <w:t>Voor de exploitatie en voor;</w:t>
      </w:r>
    </w:p>
    <w:p w:rsidR="0039112D" w:rsidRPr="00361B50" w:rsidRDefault="0039112D" w:rsidP="00361B50">
      <w:pPr>
        <w:pStyle w:val="ListParagraph"/>
        <w:numPr>
          <w:ilvl w:val="0"/>
          <w:numId w:val="7"/>
        </w:numPr>
      </w:pPr>
      <w:r w:rsidRPr="00361B50">
        <w:t xml:space="preserve">De evaluatie van de investering. </w:t>
      </w:r>
    </w:p>
    <w:p w:rsidR="00505202" w:rsidRPr="00505202" w:rsidRDefault="00505202" w:rsidP="00505202"/>
    <w:p w:rsidR="00E71878" w:rsidRDefault="00CE2C71" w:rsidP="00CE2C71">
      <w:pPr>
        <w:pStyle w:val="Heading2"/>
      </w:pPr>
      <w:r>
        <w:t>De maatschappelijke bijdrage</w:t>
      </w:r>
    </w:p>
    <w:p w:rsidR="00CE2C71" w:rsidRDefault="00CE2C71" w:rsidP="00CE2C71">
      <w:r>
        <w:t>Het onderzoek heeft geleid tot een beter inzicht betreffende de opzet en het gebruik van businesscases in een Nederlandse overheidsomgeving. Zo werd onder meer duidelijk wat de belangrijkste knelpunten zijn geweest in de afgelopen jaren:</w:t>
      </w:r>
    </w:p>
    <w:p w:rsidR="00CE2C71" w:rsidRPr="00582CB0" w:rsidRDefault="00CE2C71" w:rsidP="00CE2C71">
      <w:pPr>
        <w:pStyle w:val="ListParagraph"/>
        <w:numPr>
          <w:ilvl w:val="0"/>
          <w:numId w:val="5"/>
        </w:numPr>
      </w:pPr>
      <w:r w:rsidRPr="00582CB0">
        <w:t>Het niet meer actualiseren en gebruiken van de businesscase na het gebruik voor initiële besluitvorming.</w:t>
      </w:r>
    </w:p>
    <w:p w:rsidR="00CE2C71" w:rsidRPr="00582CB0" w:rsidRDefault="00CE2C71" w:rsidP="00CE2C71">
      <w:pPr>
        <w:pStyle w:val="ListParagraph"/>
        <w:numPr>
          <w:ilvl w:val="0"/>
          <w:numId w:val="5"/>
        </w:numPr>
      </w:pPr>
      <w:r w:rsidRPr="00582CB0">
        <w:t>Het onvoldoende betrekken van alle stakeholders tijdens het gehele project of programma.</w:t>
      </w:r>
    </w:p>
    <w:p w:rsidR="00CE2C71" w:rsidRPr="00582CB0" w:rsidRDefault="00CE2C71" w:rsidP="00CE2C71">
      <w:pPr>
        <w:pStyle w:val="ListParagraph"/>
        <w:numPr>
          <w:ilvl w:val="0"/>
          <w:numId w:val="5"/>
        </w:numPr>
      </w:pPr>
      <w:r w:rsidRPr="00582CB0">
        <w:t>Onduidelijkheid over de inhoudelijke opzet van een businesscase.</w:t>
      </w:r>
    </w:p>
    <w:p w:rsidR="00CE2C71" w:rsidRDefault="00CE2C71" w:rsidP="00CE2C71">
      <w:pPr>
        <w:pStyle w:val="ListParagraph"/>
        <w:numPr>
          <w:ilvl w:val="0"/>
          <w:numId w:val="5"/>
        </w:numPr>
      </w:pPr>
      <w:r w:rsidRPr="00582CB0">
        <w:lastRenderedPageBreak/>
        <w:t>Het ontbreken van batenmanagement.</w:t>
      </w:r>
    </w:p>
    <w:p w:rsidR="00CE2C71" w:rsidRDefault="007209F0" w:rsidP="00CE2C71">
      <w:r>
        <w:t>Dit was daarmee het antwoord op de eerste onderzoeksvraag. Het antwoord op de tweede onderzoeksvraag was als volgt geformuleerd:</w:t>
      </w:r>
    </w:p>
    <w:p w:rsidR="007209F0" w:rsidRDefault="007209F0" w:rsidP="007209F0">
      <w:r>
        <w:t>“Deze knelpunten kunnen in belangrijke mate worden o</w:t>
      </w:r>
      <w:r w:rsidRPr="00D32627">
        <w:t>pgelost door het in projecten en programma’s hanteren van de methodiek van de M-index© en het daarna doorvoeren van verbeteringen met betrekking door de hierdoor geconstateerde tekortkomingen.</w:t>
      </w:r>
      <w:r>
        <w:t xml:space="preserve"> Deze methodiek bestaat uit een bepaald proces, een vragenlijst en een wijze van meting van de antwoorden op die vragen.”</w:t>
      </w:r>
    </w:p>
    <w:p w:rsidR="007209F0" w:rsidRDefault="007209F0" w:rsidP="007209F0"/>
    <w:p w:rsidR="007209F0" w:rsidRDefault="007209F0" w:rsidP="007209F0">
      <w:r>
        <w:t xml:space="preserve">De resultaten van het onderzoek zijn ook meegenomen in een rapport van een commissie uit de Tweede Kamer die in 2014 de problemen met de grote ICT projecten onderzocht (de Commissie Elias). Enkele aanbevelingen voor verbetering </w:t>
      </w:r>
      <w:r w:rsidR="00704010">
        <w:t xml:space="preserve">van deze commissie </w:t>
      </w:r>
      <w:r>
        <w:t xml:space="preserve">zijn op dit onderzoek gebaseerd. </w:t>
      </w:r>
    </w:p>
    <w:p w:rsidR="00704010" w:rsidRPr="00E33D42" w:rsidRDefault="00704010" w:rsidP="007209F0">
      <w:r>
        <w:t xml:space="preserve">Het onderzoek heeft ook veel aandacht gekregen in de media die zijn gericht op het gebruik van ICT binnen het overheidsdomein. Daarnaast is er in 2015 een publicatie geweest in het blad Informatie, die dit onderzoek samenvat. </w:t>
      </w:r>
    </w:p>
    <w:p w:rsidR="007209F0" w:rsidRPr="00582CB0" w:rsidRDefault="007209F0" w:rsidP="00CE2C71"/>
    <w:p w:rsidR="00CE2C71" w:rsidRDefault="00361B50" w:rsidP="00361B50">
      <w:pPr>
        <w:pStyle w:val="Heading2"/>
      </w:pPr>
      <w:r>
        <w:t>Instantiatie</w:t>
      </w:r>
    </w:p>
    <w:p w:rsidR="00361B50" w:rsidRDefault="00361B50" w:rsidP="00361B50">
      <w:r>
        <w:t xml:space="preserve">Het verbeteringsvoorstel is concreet gemaakt in de vorm van het formuleren en het gebruik van de “M-index”. Dit is een methodiek op de kwaliteit van opzet en gebruik van een businesscase te meten. </w:t>
      </w:r>
    </w:p>
    <w:p w:rsidR="00361B50" w:rsidRPr="004E58C6" w:rsidRDefault="00361B50" w:rsidP="00361B50">
      <w:pPr>
        <w:jc w:val="both"/>
        <w:rPr>
          <w:u w:val="single"/>
        </w:rPr>
      </w:pPr>
      <w:r w:rsidRPr="004E58C6">
        <w:rPr>
          <w:u w:val="single"/>
        </w:rPr>
        <w:t xml:space="preserve">Wijze van werken: </w:t>
      </w:r>
    </w:p>
    <w:p w:rsidR="00361B50" w:rsidRDefault="00361B50" w:rsidP="00361B50">
      <w:pPr>
        <w:pStyle w:val="ListParagraph"/>
        <w:numPr>
          <w:ilvl w:val="0"/>
          <w:numId w:val="11"/>
        </w:numPr>
      </w:pPr>
      <w:r>
        <w:t>Laat verplicht en periodiek, bijvoorbeeld halfjaarlijks of per kwartaal, door de bestuurlijk verantwoordelijken voor een groot project gedurende de looptijd ervan een aantal aspecten beoordelen betreffende de opzet en inhoud van de businesscase van het project. Hierdoor wordt de businesscase permanent bijgehouden en krijgt hij voortdurend bestuurlijke aandacht.</w:t>
      </w:r>
    </w:p>
    <w:p w:rsidR="00361B50" w:rsidRDefault="00361B50" w:rsidP="00361B50">
      <w:pPr>
        <w:pStyle w:val="ListParagraph"/>
        <w:numPr>
          <w:ilvl w:val="0"/>
          <w:numId w:val="11"/>
        </w:numPr>
      </w:pPr>
      <w:r>
        <w:t>Maak hierbij een onderscheid tussen de eindverantwoordelijke bestuurder (vaak SRO genoemd) en zijn/haar adviseurs in de vorm van een stuurgroep of program board.</w:t>
      </w:r>
    </w:p>
    <w:p w:rsidR="00361B50" w:rsidRDefault="00361B50" w:rsidP="00361B50">
      <w:pPr>
        <w:pStyle w:val="ListParagraph"/>
        <w:numPr>
          <w:ilvl w:val="0"/>
          <w:numId w:val="11"/>
        </w:numPr>
      </w:pPr>
      <w:r>
        <w:t>Kies als procedure dat de individuele leden van de stuurgroep of program board de aspecten individueel en anoniem scoren waarna een collectieve score wordt bepaald. Dit resultaat wordt als advies aan de eindverantwoordelijke bestuurder ter kennis gebracht. Na kennisneming hiervan bepaalt de eindverantwoordelijke de eigen score en stelt hiervan een bevoegd orgaan (CIO, Sponsorboard, topmanagement) in kennis.</w:t>
      </w:r>
      <w:r w:rsidRPr="005711AB">
        <w:t xml:space="preserve"> </w:t>
      </w:r>
    </w:p>
    <w:p w:rsidR="00361B50" w:rsidRDefault="00361B50" w:rsidP="00361B50">
      <w:pPr>
        <w:pStyle w:val="ListParagraph"/>
        <w:numPr>
          <w:ilvl w:val="0"/>
          <w:numId w:val="11"/>
        </w:numPr>
      </w:pPr>
      <w:r>
        <w:t xml:space="preserve">Rapporteer periodiek over de resultaten aan ambtelijke top en Tweede Kamer. </w:t>
      </w:r>
    </w:p>
    <w:p w:rsidR="00361B50" w:rsidRDefault="00361B50" w:rsidP="00361B50">
      <w:pPr>
        <w:jc w:val="both"/>
      </w:pPr>
    </w:p>
    <w:p w:rsidR="00361B50" w:rsidRPr="004E58C6" w:rsidRDefault="00361B50" w:rsidP="00361B50">
      <w:pPr>
        <w:jc w:val="both"/>
        <w:rPr>
          <w:u w:val="single"/>
        </w:rPr>
      </w:pPr>
      <w:r w:rsidRPr="004E58C6">
        <w:rPr>
          <w:u w:val="single"/>
        </w:rPr>
        <w:t xml:space="preserve">Modellering: </w:t>
      </w:r>
    </w:p>
    <w:p w:rsidR="00361B50" w:rsidRDefault="00361B50" w:rsidP="00361B50">
      <w:pPr>
        <w:pStyle w:val="ListParagraph"/>
        <w:numPr>
          <w:ilvl w:val="0"/>
          <w:numId w:val="12"/>
        </w:numPr>
      </w:pPr>
      <w:r>
        <w:t>Hanteer een gestructureerde vragenlijst die alle noodzakelijke aspecten van een businesscase dekt en vraag aan elke individuele bestuurder (eindverantwoordelijke of lid van een stuurgroep of program board ) daaraan een (vooraf bepaalde) score toe te kennen. Deze vragenlijst dekt alle aspecten van de modellering zoals aangegeven in 8.5.4..</w:t>
      </w:r>
    </w:p>
    <w:p w:rsidR="00361B50" w:rsidRDefault="00361B50" w:rsidP="00361B50">
      <w:pPr>
        <w:pStyle w:val="ListParagraph"/>
        <w:numPr>
          <w:ilvl w:val="0"/>
          <w:numId w:val="12"/>
        </w:numPr>
      </w:pPr>
      <w:r>
        <w:t xml:space="preserve">Stel overheidsbreed het in de vorige paragraaf geformuleerde format vast voor de opzet van een businesscase voor grote ICT projecten. Het ligt in de rede dit te laten doen door de minister van BZK als verantwoordelijke voor de bedrijfsvoering. Daarbij hoort ook een rekenschema voor de kosten en de baten. </w:t>
      </w:r>
    </w:p>
    <w:p w:rsidR="00361B50" w:rsidRDefault="00361B50" w:rsidP="00361B50">
      <w:pPr>
        <w:pStyle w:val="ListParagraph"/>
        <w:numPr>
          <w:ilvl w:val="0"/>
          <w:numId w:val="12"/>
        </w:numPr>
      </w:pPr>
      <w:r>
        <w:t>Vergelijk de optelsom van de scores van de eindverantwoordelijke bestuurder met de maximale score. De verhouding tussen deze twee scores duiden wij aan als de M-index</w:t>
      </w:r>
      <w:r w:rsidRPr="00361B50">
        <w:rPr>
          <w:rFonts w:cs="Arial"/>
        </w:rPr>
        <w:t>©</w:t>
      </w:r>
      <w:r>
        <w:t xml:space="preserve"> en wordt gepresenteerd als een getal, uiteenlopend van 0 tot 100, waarbij 100 de optimale score is. </w:t>
      </w:r>
    </w:p>
    <w:p w:rsidR="00361B50" w:rsidRDefault="00361B50" w:rsidP="00361B50">
      <w:pPr>
        <w:jc w:val="both"/>
      </w:pPr>
    </w:p>
    <w:p w:rsidR="00361B50" w:rsidRDefault="00361B50" w:rsidP="00361B50">
      <w:r>
        <w:t xml:space="preserve">Deze wijze van denken over sturing, wijze van werken en van modellering zorgt er voor dat periodiek de validiteit van de bestaande businesscase wordt gecontroleerd, waarbij de bestaande bestuurlijke verantwoordelijkheden intact blijven. Daarnaast wordt afgedwongen dat alle bestuurlijk betrokkenen zich telkens actief op de hoogte stellen van de actuele validiteit van de businesscase. </w:t>
      </w:r>
    </w:p>
    <w:p w:rsidR="00361B50" w:rsidRDefault="00361B50" w:rsidP="00361B50">
      <w:r>
        <w:lastRenderedPageBreak/>
        <w:t xml:space="preserve">Naast de voordelen van actueel inzicht ontstaat door deze werkwijze, bij een bepaalde implementatie van het ondersteunende tool, ook inzicht in eventuele verschillen van opvatting binnen de kring van bestuurders. Hierdoor kunnen problemen op dit punt tijdig worden aangepakt. </w:t>
      </w:r>
    </w:p>
    <w:p w:rsidR="00361B50" w:rsidRDefault="00361B50" w:rsidP="00361B50">
      <w:r>
        <w:t xml:space="preserve">Bij een breed gebruik zorgt de voorgestelde opzet ook voor een gestandaardiseerde opzet van businesscases. Alle elementen dienen immers in de businesscase aan de orde te komen, anders valt de score lager uit. </w:t>
      </w:r>
    </w:p>
    <w:p w:rsidR="00361B50" w:rsidRPr="00361B50" w:rsidRDefault="00361B50" w:rsidP="00361B50"/>
    <w:p w:rsidR="00E71878" w:rsidRDefault="00361B50" w:rsidP="00361B50">
      <w:pPr>
        <w:pStyle w:val="Heading2"/>
      </w:pPr>
      <w:r>
        <w:t>Evaluatie</w:t>
      </w:r>
    </w:p>
    <w:p w:rsidR="00315591" w:rsidRDefault="00315591" w:rsidP="00315591">
      <w:pPr>
        <w:jc w:val="both"/>
      </w:pPr>
      <w:r>
        <w:t xml:space="preserve">De beste wijze van evaluatie van het voorstel zou zijn geweest dat een </w:t>
      </w:r>
      <w:r w:rsidRPr="00D32627">
        <w:t xml:space="preserve">aantal projecten </w:t>
      </w:r>
      <w:r>
        <w:t xml:space="preserve">zouden </w:t>
      </w:r>
      <w:r w:rsidRPr="00D32627">
        <w:t>worden uitgevoerd conform het gepresenteerde model. Daarnaast moet dan ook een aantal projecten worden geanalyseerd waarbij dat niet het geval was.</w:t>
      </w:r>
      <w:r>
        <w:t xml:space="preserve"> Daarna zouden de twee populaties moeten worden onderzocht op hun effecten op de vier benoemde criteria. </w:t>
      </w:r>
    </w:p>
    <w:p w:rsidR="00315591" w:rsidRDefault="00315591" w:rsidP="00315591">
      <w:pPr>
        <w:jc w:val="both"/>
      </w:pPr>
    </w:p>
    <w:p w:rsidR="00315591" w:rsidRDefault="00315591" w:rsidP="00315591">
      <w:pPr>
        <w:jc w:val="both"/>
      </w:pPr>
      <w:r>
        <w:t>In de praktijk bleek deze opzet echter niet te realiseren. Projecten, en zeker de grotere, hebben een looptijd qua ontwikkeling en implementatie die meerdere jaren kan omvatten. Daarnaast heeft elk project zijn eigen bestuurlijke dynamiek en is het voor een onderzoeker niet of nauwelijks mogelijk om het bestuur van een project tot het gebruik van een dergelijk model te verplichten.</w:t>
      </w:r>
    </w:p>
    <w:p w:rsidR="00315591" w:rsidRDefault="00315591" w:rsidP="00315591">
      <w:pPr>
        <w:jc w:val="both"/>
      </w:pPr>
    </w:p>
    <w:p w:rsidR="00315591" w:rsidRDefault="00315591" w:rsidP="00315591">
      <w:pPr>
        <w:jc w:val="both"/>
      </w:pPr>
      <w:r>
        <w:t>In het kader van dit onderzoek is daarom voor een andere aanpak gekozen. De toetsing is uitgevoerd in de periode van november t/m december 2013. Aan drie testgroepen is de M-index</w:t>
      </w:r>
      <w:r>
        <w:rPr>
          <w:rFonts w:cs="Arial"/>
        </w:rPr>
        <w:t>©</w:t>
      </w:r>
      <w:r>
        <w:t>, die dus bestaat uit een proces en een vragenlijst, voorgelegd met de vraag de bijdrage er van te scoren aan de hand van een aantal vragen en stellingen. In totaal zijn zes vragen gesteld. De eerste twee betroffen de gesignaleerde knelpunten bij de opzet en het gebruik van businesscases binnen de Nederlandse Rijksoverheid en de vier volgende betroffen het gebruik van de M-index</w:t>
      </w:r>
      <w:r>
        <w:rPr>
          <w:rFonts w:cs="Arial"/>
        </w:rPr>
        <w:t>©</w:t>
      </w:r>
      <w:r>
        <w:t xml:space="preserve"> als mogelijkheid om deze op te lossen. </w:t>
      </w:r>
    </w:p>
    <w:p w:rsidR="00315591" w:rsidRDefault="00315591" w:rsidP="00315591">
      <w:pPr>
        <w:jc w:val="both"/>
      </w:pPr>
      <w:r>
        <w:t xml:space="preserve">De vragen voorgelegd aan drie groepen respondenten met veel of enige ervaring betreffende het gebruik en de opzet van businesscases. Voor deze groepen is gekozen om een beeld te krijgen van het oordeel van managers met een brede en langdurige ervaring in de top van overheidsorganisaties, van de opdrachtgevers van grote projecten en van degenen die de grote projecten als project- of programmamanager moeten leiden. </w:t>
      </w:r>
    </w:p>
    <w:p w:rsidR="00315591" w:rsidRDefault="00315591" w:rsidP="00315591">
      <w:pPr>
        <w:jc w:val="both"/>
      </w:pPr>
      <w:r>
        <w:t xml:space="preserve">Het resultaat van deze toetsing was dat de vier genoemde knelpunten door de geraadpleegde deskundigen in de toetsgroepen werden gezien als de vier belangrijkste.  Daarnaast zijn ook wel andere knelpunten genoemd maar deze bleken duidelijk minder van belang. </w:t>
      </w:r>
    </w:p>
    <w:p w:rsidR="00315591" w:rsidRDefault="00315591" w:rsidP="00315591">
      <w:pPr>
        <w:jc w:val="both"/>
      </w:pPr>
      <w:r>
        <w:t>Wat betreft de geschiktheid van het gebruik van de M-index© voor het oplossen of aanpakken van de knelpunten was het resultaat van de toetsing dat deze voor alle vier de knelpunten goed scoort.</w:t>
      </w:r>
    </w:p>
    <w:p w:rsidR="00E71878" w:rsidRDefault="00E71878" w:rsidP="00E71878"/>
    <w:p w:rsidR="00E71878" w:rsidRDefault="00315591" w:rsidP="00315591">
      <w:pPr>
        <w:pStyle w:val="Heading2"/>
      </w:pPr>
      <w:r>
        <w:t>Nabeschouwing</w:t>
      </w:r>
    </w:p>
    <w:p w:rsidR="00315591" w:rsidRDefault="00315591" w:rsidP="00315591">
      <w:r>
        <w:t xml:space="preserve">De onderzoeksaanpak, inclusief die van een “reflective practioner”, heeft voor dit onderzoek goed gewerkt. Het ging om een onderzoeker met een lange praktijkervaring (&gt;30 jaar binnen dit domein), die zijn uitgebreide ervaring goed kon inzetten om op wetenschappelijk verantwoorde wijze tot praktische voorstellen voor verbetering te komen. </w:t>
      </w:r>
      <w:r w:rsidR="006C4884">
        <w:t>Met name het punt dat businesscases niet alleen in het begin van een project moeten worden gebruikt maar ook tijdens de looptijd er van, is breed opgepakt. Hetzelfde geldt voor de inzet van batenmanagement.</w:t>
      </w:r>
    </w:p>
    <w:p w:rsidR="006C4884" w:rsidRDefault="006C4884" w:rsidP="00315591">
      <w:r>
        <w:t xml:space="preserve">Daarnaast blijkt deze aanpak voor een oudere onderzoeker (maar altijd werkzaam geweest in de praktijk) ook persoonlijk buitengewoon bevredigend om op systematische wijze zijn ervaringen samen te vatten en daarmee tegelijk nog een bijdrage te leveren aan de oplossing van werkelijk bestaande problemen. </w:t>
      </w:r>
    </w:p>
    <w:p w:rsidR="006C4884" w:rsidRPr="00315591" w:rsidRDefault="006C4884" w:rsidP="00315591"/>
    <w:sectPr w:rsidR="006C4884" w:rsidRPr="003155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B3240"/>
    <w:multiLevelType w:val="hybridMultilevel"/>
    <w:tmpl w:val="F85EC49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DDB3388"/>
    <w:multiLevelType w:val="hybridMultilevel"/>
    <w:tmpl w:val="26329284"/>
    <w:lvl w:ilvl="0" w:tplc="CEBA55C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1350246C"/>
    <w:multiLevelType w:val="multilevel"/>
    <w:tmpl w:val="D400986A"/>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
    <w:nsid w:val="1A6141D9"/>
    <w:multiLevelType w:val="hybridMultilevel"/>
    <w:tmpl w:val="CE1C95DA"/>
    <w:lvl w:ilvl="0" w:tplc="CEBA55C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29987882"/>
    <w:multiLevelType w:val="hybridMultilevel"/>
    <w:tmpl w:val="AA24B8F8"/>
    <w:lvl w:ilvl="0" w:tplc="CEBA55C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33783DF5"/>
    <w:multiLevelType w:val="hybridMultilevel"/>
    <w:tmpl w:val="50AAF124"/>
    <w:lvl w:ilvl="0" w:tplc="CEBA55C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3D04725C"/>
    <w:multiLevelType w:val="hybridMultilevel"/>
    <w:tmpl w:val="F788E1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nsid w:val="48A77851"/>
    <w:multiLevelType w:val="hybridMultilevel"/>
    <w:tmpl w:val="D1EE3D3C"/>
    <w:lvl w:ilvl="0" w:tplc="781ADED4">
      <w:start w:val="1"/>
      <w:numFmt w:val="decimal"/>
      <w:lvlText w:val="%1."/>
      <w:lvlJc w:val="left"/>
      <w:pPr>
        <w:ind w:left="1494"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58C41A04"/>
    <w:multiLevelType w:val="hybridMultilevel"/>
    <w:tmpl w:val="A9107E64"/>
    <w:lvl w:ilvl="0" w:tplc="98B84F10">
      <w:start w:val="1"/>
      <w:numFmt w:val="decimal"/>
      <w:lvlText w:val="%1."/>
      <w:lvlJc w:val="left"/>
      <w:pPr>
        <w:ind w:left="192" w:hanging="360"/>
      </w:pPr>
      <w:rPr>
        <w:rFonts w:hint="default"/>
      </w:rPr>
    </w:lvl>
    <w:lvl w:ilvl="1" w:tplc="04130019">
      <w:start w:val="1"/>
      <w:numFmt w:val="lowerLetter"/>
      <w:lvlText w:val="%2."/>
      <w:lvlJc w:val="left"/>
      <w:pPr>
        <w:ind w:left="138" w:hanging="360"/>
      </w:pPr>
    </w:lvl>
    <w:lvl w:ilvl="2" w:tplc="0413001B" w:tentative="1">
      <w:start w:val="1"/>
      <w:numFmt w:val="lowerRoman"/>
      <w:lvlText w:val="%3."/>
      <w:lvlJc w:val="right"/>
      <w:pPr>
        <w:ind w:left="858" w:hanging="180"/>
      </w:pPr>
    </w:lvl>
    <w:lvl w:ilvl="3" w:tplc="0413000F" w:tentative="1">
      <w:start w:val="1"/>
      <w:numFmt w:val="decimal"/>
      <w:lvlText w:val="%4."/>
      <w:lvlJc w:val="left"/>
      <w:pPr>
        <w:ind w:left="1578" w:hanging="360"/>
      </w:pPr>
    </w:lvl>
    <w:lvl w:ilvl="4" w:tplc="04130019" w:tentative="1">
      <w:start w:val="1"/>
      <w:numFmt w:val="lowerLetter"/>
      <w:lvlText w:val="%5."/>
      <w:lvlJc w:val="left"/>
      <w:pPr>
        <w:ind w:left="2298" w:hanging="360"/>
      </w:pPr>
    </w:lvl>
    <w:lvl w:ilvl="5" w:tplc="0413001B" w:tentative="1">
      <w:start w:val="1"/>
      <w:numFmt w:val="lowerRoman"/>
      <w:lvlText w:val="%6."/>
      <w:lvlJc w:val="right"/>
      <w:pPr>
        <w:ind w:left="3018" w:hanging="180"/>
      </w:pPr>
    </w:lvl>
    <w:lvl w:ilvl="6" w:tplc="0413000F" w:tentative="1">
      <w:start w:val="1"/>
      <w:numFmt w:val="decimal"/>
      <w:lvlText w:val="%7."/>
      <w:lvlJc w:val="left"/>
      <w:pPr>
        <w:ind w:left="3738" w:hanging="360"/>
      </w:pPr>
    </w:lvl>
    <w:lvl w:ilvl="7" w:tplc="04130019" w:tentative="1">
      <w:start w:val="1"/>
      <w:numFmt w:val="lowerLetter"/>
      <w:lvlText w:val="%8."/>
      <w:lvlJc w:val="left"/>
      <w:pPr>
        <w:ind w:left="4458" w:hanging="360"/>
      </w:pPr>
    </w:lvl>
    <w:lvl w:ilvl="8" w:tplc="0413001B" w:tentative="1">
      <w:start w:val="1"/>
      <w:numFmt w:val="lowerRoman"/>
      <w:lvlText w:val="%9."/>
      <w:lvlJc w:val="right"/>
      <w:pPr>
        <w:ind w:left="5178" w:hanging="180"/>
      </w:pPr>
    </w:lvl>
  </w:abstractNum>
  <w:abstractNum w:abstractNumId="9">
    <w:nsid w:val="669E1322"/>
    <w:multiLevelType w:val="hybridMultilevel"/>
    <w:tmpl w:val="8624A4EA"/>
    <w:lvl w:ilvl="0" w:tplc="CEBA55C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6B0150D6"/>
    <w:multiLevelType w:val="hybridMultilevel"/>
    <w:tmpl w:val="D4EC1DC4"/>
    <w:lvl w:ilvl="0" w:tplc="CEBA55CE">
      <w:numFmt w:val="bullet"/>
      <w:lvlText w:val="-"/>
      <w:lvlJc w:val="left"/>
      <w:pPr>
        <w:ind w:left="360" w:hanging="360"/>
      </w:pPr>
      <w:rPr>
        <w:rFonts w:ascii="Arial" w:eastAsia="Times New Roman"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nsid w:val="79DC3A03"/>
    <w:multiLevelType w:val="hybridMultilevel"/>
    <w:tmpl w:val="9D903470"/>
    <w:lvl w:ilvl="0" w:tplc="04130001">
      <w:start w:val="1"/>
      <w:numFmt w:val="bullet"/>
      <w:lvlText w:val=""/>
      <w:lvlJc w:val="left"/>
      <w:pPr>
        <w:ind w:left="1494" w:hanging="360"/>
      </w:pPr>
      <w:rPr>
        <w:rFonts w:ascii="Symbol" w:hAnsi="Symbo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6"/>
  </w:num>
  <w:num w:numId="6">
    <w:abstractNumId w:val="1"/>
  </w:num>
  <w:num w:numId="7">
    <w:abstractNumId w:val="5"/>
  </w:num>
  <w:num w:numId="8">
    <w:abstractNumId w:val="11"/>
  </w:num>
  <w:num w:numId="9">
    <w:abstractNumId w:val="3"/>
  </w:num>
  <w:num w:numId="10">
    <w:abstractNumId w:val="9"/>
  </w:num>
  <w:num w:numId="11">
    <w:abstractNumId w:val="4"/>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539"/>
    <w:rsid w:val="00315591"/>
    <w:rsid w:val="003531DA"/>
    <w:rsid w:val="00361B50"/>
    <w:rsid w:val="0039112D"/>
    <w:rsid w:val="00505202"/>
    <w:rsid w:val="006C4884"/>
    <w:rsid w:val="00704010"/>
    <w:rsid w:val="007209F0"/>
    <w:rsid w:val="007A4F76"/>
    <w:rsid w:val="009A051F"/>
    <w:rsid w:val="00CE2C71"/>
    <w:rsid w:val="00DE1DD6"/>
    <w:rsid w:val="00DE6405"/>
    <w:rsid w:val="00E40539"/>
    <w:rsid w:val="00E718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05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18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9112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5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187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1878"/>
    <w:pPr>
      <w:suppressAutoHyphens/>
      <w:autoSpaceDN w:val="0"/>
      <w:spacing w:line="242" w:lineRule="auto"/>
      <w:ind w:left="720"/>
      <w:textAlignment w:val="baseline"/>
    </w:pPr>
    <w:rPr>
      <w:rFonts w:ascii="Calibri" w:eastAsia="Times New Roman" w:hAnsi="Calibri" w:cs="Times New Roman"/>
    </w:rPr>
  </w:style>
  <w:style w:type="character" w:customStyle="1" w:styleId="Heading3Char">
    <w:name w:val="Heading 3 Char"/>
    <w:basedOn w:val="DefaultParagraphFont"/>
    <w:link w:val="Heading3"/>
    <w:uiPriority w:val="9"/>
    <w:semiHidden/>
    <w:rsid w:val="0039112D"/>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05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7187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9112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53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7187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71878"/>
    <w:pPr>
      <w:suppressAutoHyphens/>
      <w:autoSpaceDN w:val="0"/>
      <w:spacing w:line="242" w:lineRule="auto"/>
      <w:ind w:left="720"/>
      <w:textAlignment w:val="baseline"/>
    </w:pPr>
    <w:rPr>
      <w:rFonts w:ascii="Calibri" w:eastAsia="Times New Roman" w:hAnsi="Calibri" w:cs="Times New Roman"/>
    </w:rPr>
  </w:style>
  <w:style w:type="character" w:customStyle="1" w:styleId="Heading3Char">
    <w:name w:val="Heading 3 Char"/>
    <w:basedOn w:val="DefaultParagraphFont"/>
    <w:link w:val="Heading3"/>
    <w:uiPriority w:val="9"/>
    <w:semiHidden/>
    <w:rsid w:val="0039112D"/>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2061</Words>
  <Characters>11749</Characters>
  <Application>Microsoft Office Word</Application>
  <DocSecurity>0</DocSecurity>
  <Lines>97</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Meijer</dc:creator>
  <cp:lastModifiedBy>Seruz</cp:lastModifiedBy>
  <cp:revision>2</cp:revision>
  <dcterms:created xsi:type="dcterms:W3CDTF">2016-09-07T13:33:00Z</dcterms:created>
  <dcterms:modified xsi:type="dcterms:W3CDTF">2016-09-07T13:33:00Z</dcterms:modified>
</cp:coreProperties>
</file>